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45C" w:rsidRPr="009351FC" w:rsidRDefault="009351FC" w:rsidP="009351FC">
      <w:pPr>
        <w:spacing w:before="336" w:after="24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                               </w:t>
      </w:r>
      <w:r w:rsidR="008F28D0" w:rsidRPr="009351FC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>Пояснительная записка</w:t>
      </w:r>
    </w:p>
    <w:p w:rsidR="008F28D0" w:rsidRPr="009351FC" w:rsidRDefault="00C2045C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proofErr w:type="gramStart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Основная образовательная программа среднего общего образования (далее - ООП СОО (ФКГОС) является нормативно-управленческим документом Муниципального бюджетного общеобразовательного учреждения</w:t>
      </w:r>
      <w:r w:rsidR="008F28D0"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«Городищенская средняя школа №1».</w:t>
      </w:r>
      <w:proofErr w:type="gramEnd"/>
    </w:p>
    <w:p w:rsidR="00C2045C" w:rsidRPr="009351FC" w:rsidRDefault="00C2045C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Программа является преемственной по отношению к программе начальной школы и основной школы и учитывает современные тенденции развития системы образования.</w:t>
      </w:r>
    </w:p>
    <w:p w:rsidR="00C2045C" w:rsidRPr="009351FC" w:rsidRDefault="00C2045C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ООП СОО </w:t>
      </w:r>
      <w:proofErr w:type="gramStart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предназначена</w:t>
      </w:r>
      <w:proofErr w:type="gramEnd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всем заинтересованным сторонам и направлена на удовлетворение потребностей в качественном образовании на основе совместного согласования позиций по решению актуальных образовательных проблем:</w:t>
      </w:r>
    </w:p>
    <w:p w:rsidR="00C2045C" w:rsidRPr="009351FC" w:rsidRDefault="00C2045C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-родителям для информирования о целях, содержании, организации, предполагаемых результатах деятельности школы по достижению каждым обучающимся образовательных результатов, определения сферы ответственности за достижение результатов образовательной деятельности;</w:t>
      </w:r>
    </w:p>
    <w:p w:rsidR="00C2045C" w:rsidRPr="009351FC" w:rsidRDefault="00C2045C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-обучающимся;</w:t>
      </w:r>
    </w:p>
    <w:p w:rsidR="00C2045C" w:rsidRPr="009351FC" w:rsidRDefault="00C2045C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-педагогам для углубления понимания смыслов образования и в качестве ориентира в практической образовательной деятельности;</w:t>
      </w:r>
    </w:p>
    <w:p w:rsidR="00C2045C" w:rsidRPr="009351FC" w:rsidRDefault="00C2045C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-администрации для координации деятельности педагогического коллектива по выполнению требований к результатам и условиям освоения </w:t>
      </w:r>
      <w:proofErr w:type="gramStart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обучающимися</w:t>
      </w:r>
      <w:proofErr w:type="gramEnd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основной образовательной программы, принятия управленческих решений, регулирования взаимоотношений субъектов образовательного процесса;</w:t>
      </w:r>
    </w:p>
    <w:p w:rsidR="00C2045C" w:rsidRPr="009351FC" w:rsidRDefault="00C2045C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</w:p>
    <w:p w:rsidR="00C2045C" w:rsidRPr="009351FC" w:rsidRDefault="00C2045C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ООП СОО по ФК ГОС </w:t>
      </w:r>
      <w:proofErr w:type="gramStart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разработана</w:t>
      </w:r>
      <w:proofErr w:type="gramEnd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на основе следующих документов:</w:t>
      </w:r>
    </w:p>
    <w:p w:rsidR="00C2045C" w:rsidRPr="009351FC" w:rsidRDefault="00C2045C" w:rsidP="009351FC">
      <w:pPr>
        <w:numPr>
          <w:ilvl w:val="0"/>
          <w:numId w:val="1"/>
        </w:numPr>
        <w:spacing w:after="100" w:line="240" w:lineRule="auto"/>
        <w:ind w:left="810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Федеральный закон от 29.12.2012 года № 273-ФЗ «Об образовании в РФ»;</w:t>
      </w:r>
    </w:p>
    <w:p w:rsidR="00C2045C" w:rsidRPr="009351FC" w:rsidRDefault="00C2045C" w:rsidP="009351FC">
      <w:pPr>
        <w:numPr>
          <w:ilvl w:val="0"/>
          <w:numId w:val="1"/>
        </w:numPr>
        <w:spacing w:after="100" w:line="240" w:lineRule="auto"/>
        <w:ind w:left="810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Приказ Министерства образования РФ от 05.03.2004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образования», с изменениями и дополнениями;</w:t>
      </w:r>
    </w:p>
    <w:p w:rsidR="00C2045C" w:rsidRPr="009351FC" w:rsidRDefault="00C2045C" w:rsidP="009351FC">
      <w:pPr>
        <w:numPr>
          <w:ilvl w:val="0"/>
          <w:numId w:val="1"/>
        </w:numPr>
        <w:spacing w:after="100" w:line="240" w:lineRule="auto"/>
        <w:ind w:left="810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lastRenderedPageBreak/>
        <w:t>Постановление Главного государственного санитарного врача Российской Федерации от 29.12.2010 № 02-600 (</w:t>
      </w:r>
      <w:proofErr w:type="gramStart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Зарегистрирован</w:t>
      </w:r>
      <w:proofErr w:type="gramEnd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Минюстом России 03.03.2011 № 23290) «Об утверждении </w:t>
      </w:r>
      <w:proofErr w:type="spellStart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СанПиН</w:t>
      </w:r>
      <w:proofErr w:type="spellEnd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2.4.2.2821-10 «Санитарно-эпидемиологические требования к условиям и организации обучения в образовательных учреждениях» с изменениями, внесенными постановлением Главного государственного санитарного врача Российской Федерации от 29.06.2011 № 85.</w:t>
      </w:r>
    </w:p>
    <w:p w:rsidR="00C2045C" w:rsidRPr="009351FC" w:rsidRDefault="00C2045C" w:rsidP="009351FC">
      <w:pPr>
        <w:numPr>
          <w:ilvl w:val="0"/>
          <w:numId w:val="1"/>
        </w:numPr>
        <w:spacing w:after="100" w:line="240" w:lineRule="auto"/>
        <w:ind w:left="810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Письмо Департамента государственной политики в образовании Министерства образования и науки РФ от 07.07.2005 г. № 03-1263 «О примерных программах по учебным предметам федерального базисного учебного плана».</w:t>
      </w:r>
    </w:p>
    <w:p w:rsidR="00C2045C" w:rsidRPr="009351FC" w:rsidRDefault="00C2045C" w:rsidP="009351FC">
      <w:pPr>
        <w:numPr>
          <w:ilvl w:val="0"/>
          <w:numId w:val="1"/>
        </w:numPr>
        <w:spacing w:after="100" w:line="240" w:lineRule="auto"/>
        <w:ind w:left="810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Приказ Министерства образования и науки Российской Федерации от 30.08.2013 г. № 1015 «Об утверждении порядка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образования».</w:t>
      </w:r>
    </w:p>
    <w:p w:rsidR="00C2045C" w:rsidRPr="009351FC" w:rsidRDefault="00C2045C" w:rsidP="009351FC">
      <w:pPr>
        <w:numPr>
          <w:ilvl w:val="0"/>
          <w:numId w:val="1"/>
        </w:numPr>
        <w:spacing w:after="100" w:line="240" w:lineRule="auto"/>
        <w:ind w:left="810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Приказ Министерства образования и науки Российской Федерации от 09 марта 2004 года № 1312 «Федеральный базисный учебный план и примерные учебные планы для общеобразовательных учреждений РФ, реализующих программы общего образования» (в редакции приказа Министерства образования и науки Российской Федерации РФ от 03 июня 2011г. № 1994).</w:t>
      </w:r>
    </w:p>
    <w:p w:rsidR="00C2045C" w:rsidRPr="009351FC" w:rsidRDefault="00C2045C" w:rsidP="009351FC">
      <w:pPr>
        <w:numPr>
          <w:ilvl w:val="0"/>
          <w:numId w:val="1"/>
        </w:numPr>
        <w:spacing w:after="100" w:line="240" w:lineRule="auto"/>
        <w:ind w:left="810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Устав МБОУ «</w:t>
      </w:r>
      <w:r w:rsidR="008F28D0"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ГСШ №1»</w:t>
      </w: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.</w:t>
      </w:r>
    </w:p>
    <w:p w:rsidR="00C2045C" w:rsidRPr="009351FC" w:rsidRDefault="00C2045C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>Основная цель реализации</w:t>
      </w: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 ООП СОО по ФК ГОС сформулирована в соответствии с требованиями ФК ГОС СОО:</w:t>
      </w:r>
    </w:p>
    <w:p w:rsidR="00C2045C" w:rsidRPr="009351FC" w:rsidRDefault="00C2045C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-формирование у </w:t>
      </w:r>
      <w:proofErr w:type="gramStart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обучающихся</w:t>
      </w:r>
      <w:proofErr w:type="gramEnd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гражданской ответственности и правового самосознания, духовности и культуры, самостоятельности, инициативности, способности к успешной социализации в обществе;</w:t>
      </w:r>
    </w:p>
    <w:p w:rsidR="00C2045C" w:rsidRPr="009351FC" w:rsidRDefault="00C2045C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- дифференциация обучения с широкими и гибкими возможностями построения старшеклассниками индивидуальных образовательных программ в соответствии с их способностями, склонностями и потребностями;</w:t>
      </w:r>
    </w:p>
    <w:p w:rsidR="00C2045C" w:rsidRPr="009351FC" w:rsidRDefault="00C2045C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proofErr w:type="gramStart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- обеспечение обучающимся равных возможностей для их последующего профессионального образования и профессиональной деятельности, в том числе с учетом реальных потребностей рынка труда.</w:t>
      </w:r>
      <w:proofErr w:type="gramEnd"/>
    </w:p>
    <w:p w:rsidR="00C2045C" w:rsidRPr="009351FC" w:rsidRDefault="00C2045C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ООП СОО по ФК ГОС представляет собой завершенную линию обеспечения жизнедеятельности, функционирования и развития среднего уровня образования школы, и содержит следующие разделы:</w:t>
      </w:r>
    </w:p>
    <w:p w:rsidR="00C2045C" w:rsidRPr="009351FC" w:rsidRDefault="00C2045C" w:rsidP="009351FC">
      <w:pPr>
        <w:numPr>
          <w:ilvl w:val="0"/>
          <w:numId w:val="2"/>
        </w:numPr>
        <w:spacing w:after="100" w:line="240" w:lineRule="auto"/>
        <w:ind w:left="810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lastRenderedPageBreak/>
        <w:t>Пояснительную записку;</w:t>
      </w:r>
    </w:p>
    <w:p w:rsidR="00C2045C" w:rsidRPr="009351FC" w:rsidRDefault="00C2045C" w:rsidP="009351FC">
      <w:pPr>
        <w:numPr>
          <w:ilvl w:val="0"/>
          <w:numId w:val="2"/>
        </w:numPr>
        <w:spacing w:after="100" w:line="240" w:lineRule="auto"/>
        <w:ind w:left="810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Планируемые результаты освоения </w:t>
      </w:r>
      <w:proofErr w:type="gramStart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обучающимися</w:t>
      </w:r>
      <w:proofErr w:type="gramEnd"/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ООП СОО;</w:t>
      </w:r>
    </w:p>
    <w:p w:rsidR="00C2045C" w:rsidRPr="009351FC" w:rsidRDefault="00C2045C" w:rsidP="009351FC">
      <w:pPr>
        <w:numPr>
          <w:ilvl w:val="0"/>
          <w:numId w:val="2"/>
        </w:numPr>
        <w:spacing w:after="100" w:line="240" w:lineRule="auto"/>
        <w:ind w:left="810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Учебный план;</w:t>
      </w:r>
    </w:p>
    <w:p w:rsidR="00C2045C" w:rsidRPr="009351FC" w:rsidRDefault="00C2045C" w:rsidP="009351FC">
      <w:pPr>
        <w:numPr>
          <w:ilvl w:val="0"/>
          <w:numId w:val="2"/>
        </w:numPr>
        <w:spacing w:after="100" w:line="240" w:lineRule="auto"/>
        <w:ind w:left="810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Календарный учебный график;</w:t>
      </w:r>
    </w:p>
    <w:p w:rsidR="00C2045C" w:rsidRPr="009351FC" w:rsidRDefault="00C2045C" w:rsidP="009351FC">
      <w:pPr>
        <w:numPr>
          <w:ilvl w:val="0"/>
          <w:numId w:val="2"/>
        </w:numPr>
        <w:spacing w:after="100" w:line="240" w:lineRule="auto"/>
        <w:ind w:left="810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Примерные программы учебных предметов;</w:t>
      </w:r>
    </w:p>
    <w:p w:rsidR="00C2045C" w:rsidRPr="009351FC" w:rsidRDefault="00C2045C" w:rsidP="009351FC">
      <w:pPr>
        <w:numPr>
          <w:ilvl w:val="0"/>
          <w:numId w:val="2"/>
        </w:numPr>
        <w:spacing w:after="100" w:line="240" w:lineRule="auto"/>
        <w:ind w:left="810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Оценочные материалы;</w:t>
      </w:r>
    </w:p>
    <w:p w:rsidR="00C2045C" w:rsidRPr="009351FC" w:rsidRDefault="00C2045C" w:rsidP="009351FC">
      <w:pPr>
        <w:numPr>
          <w:ilvl w:val="0"/>
          <w:numId w:val="2"/>
        </w:numPr>
        <w:spacing w:after="100" w:line="240" w:lineRule="auto"/>
        <w:ind w:left="810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Условия реализации образовательной  программы;</w:t>
      </w:r>
    </w:p>
    <w:p w:rsidR="00C2045C" w:rsidRPr="009351FC" w:rsidRDefault="00C2045C" w:rsidP="009351FC">
      <w:pPr>
        <w:numPr>
          <w:ilvl w:val="0"/>
          <w:numId w:val="2"/>
        </w:numPr>
        <w:spacing w:after="100" w:line="240" w:lineRule="auto"/>
        <w:ind w:left="810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Методические материалы.</w:t>
      </w:r>
    </w:p>
    <w:p w:rsidR="00C2045C" w:rsidRPr="009351FC" w:rsidRDefault="00C2045C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Нормативный срок освоения ООП СОО – два года.</w:t>
      </w:r>
    </w:p>
    <w:p w:rsidR="00173531" w:rsidRPr="009351FC" w:rsidRDefault="008F28D0" w:rsidP="009351FC">
      <w:pPr>
        <w:spacing w:after="312" w:line="24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Данная программа с изменениями и дополнениями действительна до  01.09.2020г., так как с 01.09.2020г. школа переходит на ФГОС среднего общего образования, и будет разработана  новая программа, в соответствии с требованиями ФГОС среднего </w:t>
      </w:r>
      <w:r w:rsidR="00173531" w:rsidRPr="009351F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общего образования.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b/>
          <w:bCs/>
          <w:sz w:val="28"/>
          <w:szCs w:val="28"/>
        </w:rPr>
        <w:t xml:space="preserve">Целевой раздел </w:t>
      </w:r>
      <w:r w:rsidRPr="009351FC">
        <w:rPr>
          <w:rFonts w:ascii="Times New Roman" w:hAnsi="Times New Roman" w:cs="Times New Roman"/>
          <w:sz w:val="28"/>
          <w:szCs w:val="28"/>
        </w:rPr>
        <w:t>определяет общее назначение, цели, задачи и планируемые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результаты реализации ООП СОО, конкретизированные в соответствии с требованиями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ФК ГОС, а также способы определения достижения этих целей и результатов.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Целевой раздел включает: пояснительную записку; планируемые результаты и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систему оценки достижения планируемых результатов освоения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351FC">
        <w:rPr>
          <w:rFonts w:ascii="Times New Roman" w:hAnsi="Times New Roman" w:cs="Times New Roman"/>
          <w:sz w:val="28"/>
          <w:szCs w:val="28"/>
        </w:rPr>
        <w:t xml:space="preserve"> основной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образовательной программы среднего общего образования.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b/>
          <w:bCs/>
          <w:sz w:val="28"/>
          <w:szCs w:val="28"/>
        </w:rPr>
        <w:t xml:space="preserve">Содержательный раздел </w:t>
      </w:r>
      <w:r w:rsidRPr="009351FC">
        <w:rPr>
          <w:rFonts w:ascii="Times New Roman" w:hAnsi="Times New Roman" w:cs="Times New Roman"/>
          <w:sz w:val="28"/>
          <w:szCs w:val="28"/>
        </w:rPr>
        <w:t>определяет общее содержание СОО и включает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образовательные программы, в том числе: программы отдельных учебных предметов,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курсов; программу воспитания «Патриот», программу коррекционной работы.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Организационный раздел </w:t>
      </w:r>
      <w:r w:rsidRPr="009351FC">
        <w:rPr>
          <w:rFonts w:ascii="Times New Roman" w:hAnsi="Times New Roman" w:cs="Times New Roman"/>
          <w:sz w:val="28"/>
          <w:szCs w:val="28"/>
        </w:rPr>
        <w:t>включает: учебный план СОО как один из основных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FC">
        <w:rPr>
          <w:rFonts w:ascii="Times New Roman" w:hAnsi="Times New Roman" w:cs="Times New Roman"/>
          <w:sz w:val="28"/>
          <w:szCs w:val="28"/>
        </w:rPr>
        <w:t>механизмов реализации ООП; систему условий (кадровые, материально-технические,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FC">
        <w:rPr>
          <w:rFonts w:ascii="Times New Roman" w:hAnsi="Times New Roman" w:cs="Times New Roman"/>
          <w:sz w:val="28"/>
          <w:szCs w:val="28"/>
        </w:rPr>
        <w:t>информационно-методические, библиотечно-информационные), модель выпускника для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реализации основной образовательной программы СОО.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51FC">
        <w:rPr>
          <w:rFonts w:ascii="Times New Roman" w:hAnsi="Times New Roman" w:cs="Times New Roman"/>
          <w:b/>
          <w:bCs/>
          <w:sz w:val="28"/>
          <w:szCs w:val="28"/>
        </w:rPr>
        <w:t>Цели и задачи реализации программы. Планируемые результаты.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Целями ООП СОО являются: выстраивание образовательного пространства,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FC">
        <w:rPr>
          <w:rFonts w:ascii="Times New Roman" w:hAnsi="Times New Roman" w:cs="Times New Roman"/>
          <w:sz w:val="28"/>
          <w:szCs w:val="28"/>
        </w:rPr>
        <w:lastRenderedPageBreak/>
        <w:t>адекватного</w:t>
      </w:r>
      <w:proofErr w:type="gramEnd"/>
      <w:r w:rsidRPr="009351FC">
        <w:rPr>
          <w:rFonts w:ascii="Times New Roman" w:hAnsi="Times New Roman" w:cs="Times New Roman"/>
          <w:sz w:val="28"/>
          <w:szCs w:val="28"/>
        </w:rPr>
        <w:t xml:space="preserve"> старшему школьному возрасту через создание условий для социального и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образовательного самоопределения старшеклассника; для получения школьниками качественного современного образования, позволяющего выпускнику занимать</w:t>
      </w:r>
      <w:r w:rsidR="009351FC">
        <w:rPr>
          <w:rFonts w:ascii="Times New Roman" w:hAnsi="Times New Roman" w:cs="Times New Roman"/>
          <w:sz w:val="28"/>
          <w:szCs w:val="28"/>
        </w:rPr>
        <w:t xml:space="preserve"> </w:t>
      </w:r>
      <w:r w:rsidRPr="009351FC">
        <w:rPr>
          <w:rFonts w:ascii="Times New Roman" w:hAnsi="Times New Roman" w:cs="Times New Roman"/>
          <w:sz w:val="28"/>
          <w:szCs w:val="28"/>
        </w:rPr>
        <w:t>осмысленную, активную и деятельную жизненную позицию, поступить и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успешно обучаться в выбранном вузе.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Для достижения поставленных целей МБОУ « ГСШ №1» предусматривает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решение следующих основных задач: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>обеспечение соответствия основной образовательной программы требованиям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ФК ГОС;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>обеспечение преемственности основного общего и среднего общего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образования;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>обеспечение доступности получения качественного среднего общего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образования, достижение планируемых результатов освоения основной образовательной программы среднего общего образования обучающимися, в том числе детьми-инвалидами и детьми с ограниченными возможностями здоровья;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>установление требований к воспитанию и социализации обучающихся как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части образовательной программы и соответствующему усилению воспитательного потенциала школы, обеспечению индивидуализированного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психолого-педагогического сопровождения каждого обучающегося,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формированию образовательного базиса, основанного не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только на знаниях, но и на соответствующем культурном уровне развития личности,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созданию необходимых условий для её самореализации;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>обеспечение эффективного сочетания урочных и внеурочных форм организации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образовательного процесса, взаимодействия всех его участников;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 xml:space="preserve">взаимодействие школы при реализации основной образовательной программы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социальными партнёрами;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>выявление и развитие способностей обучающихся, в том числе одарённых детей,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детей с ограниченными возможностями здоровья и инвалидов, их профессиональных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склонностей через систему секций, кружков, организацию общественно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полезной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деятельности, в том числе социальной практики, с использованием возможностей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образовательных учреждений дополнительного образования детей в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351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351FC">
        <w:rPr>
          <w:rFonts w:ascii="Times New Roman" w:hAnsi="Times New Roman" w:cs="Times New Roman"/>
          <w:sz w:val="28"/>
          <w:szCs w:val="28"/>
        </w:rPr>
        <w:t>Ангарске</w:t>
      </w:r>
      <w:proofErr w:type="spellEnd"/>
      <w:r w:rsidRPr="009351FC">
        <w:rPr>
          <w:rFonts w:ascii="Times New Roman" w:hAnsi="Times New Roman" w:cs="Times New Roman"/>
          <w:sz w:val="28"/>
          <w:szCs w:val="28"/>
        </w:rPr>
        <w:t>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>организация интеллектуальных и творческих соревнований, научно-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lastRenderedPageBreak/>
        <w:t>технического творчества, проектной и учебно-исследовательской деятельности;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>участие обучающихся, их родителей (законных представителей), педагогических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работников и общественности в проектировании и развитии </w:t>
      </w:r>
      <w:proofErr w:type="spellStart"/>
      <w:r w:rsidRPr="009351FC">
        <w:rPr>
          <w:rFonts w:ascii="Times New Roman" w:hAnsi="Times New Roman" w:cs="Times New Roman"/>
          <w:sz w:val="28"/>
          <w:szCs w:val="28"/>
        </w:rPr>
        <w:t>внутришкольной</w:t>
      </w:r>
      <w:proofErr w:type="spellEnd"/>
      <w:r w:rsidRPr="009351FC">
        <w:rPr>
          <w:rFonts w:ascii="Times New Roman" w:hAnsi="Times New Roman" w:cs="Times New Roman"/>
          <w:sz w:val="28"/>
          <w:szCs w:val="28"/>
        </w:rPr>
        <w:t xml:space="preserve"> социальной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среды, школьного уклада;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 xml:space="preserve">включение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51FC">
        <w:rPr>
          <w:rFonts w:ascii="Times New Roman" w:hAnsi="Times New Roman" w:cs="Times New Roman"/>
          <w:sz w:val="28"/>
          <w:szCs w:val="28"/>
        </w:rPr>
        <w:t xml:space="preserve"> в процессы познания и преобразования внешкольной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социальной среды для приобретения опыта реального управления и действия;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 xml:space="preserve">социальное и учебно-исследовательское проектирование,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профессиональная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ориентация обучающихся при поддержке педагогов, сотрудничестве с учреждениями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профессионального образования, центрами профессиональной работы;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способствовать развитию подростка как субъекта отношений с людьми,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миром и с собой,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предполагающее</w:t>
      </w:r>
      <w:proofErr w:type="gramEnd"/>
      <w:r w:rsidRPr="009351FC">
        <w:rPr>
          <w:rFonts w:ascii="Times New Roman" w:hAnsi="Times New Roman" w:cs="Times New Roman"/>
          <w:sz w:val="28"/>
          <w:szCs w:val="28"/>
        </w:rPr>
        <w:t xml:space="preserve"> успешность и самореализацию обучающихся в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видах</w:t>
      </w:r>
      <w:proofErr w:type="gramEnd"/>
      <w:r w:rsidRPr="009351FC">
        <w:rPr>
          <w:rFonts w:ascii="Times New Roman" w:hAnsi="Times New Roman" w:cs="Times New Roman"/>
          <w:sz w:val="28"/>
          <w:szCs w:val="28"/>
        </w:rPr>
        <w:t xml:space="preserve"> деятельности, а также сохранение и поддержку индивидуальности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каждого подростка;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>сохранение и укрепление физического и психического, социального здоровья,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безопасность обучающихся, обеспечение их эмоционального благополучия;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 xml:space="preserve">оказание помощи подросткам в овладении грамотностью в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различных</w:t>
      </w:r>
      <w:proofErr w:type="gramEnd"/>
      <w:r w:rsidRPr="009351FC">
        <w:rPr>
          <w:rFonts w:ascii="Times New Roman" w:hAnsi="Times New Roman" w:cs="Times New Roman"/>
          <w:sz w:val="28"/>
          <w:szCs w:val="28"/>
        </w:rPr>
        <w:t xml:space="preserve"> ее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FC">
        <w:rPr>
          <w:rFonts w:ascii="Times New Roman" w:hAnsi="Times New Roman" w:cs="Times New Roman"/>
          <w:sz w:val="28"/>
          <w:szCs w:val="28"/>
        </w:rPr>
        <w:t>проявлениях (учебном, языковом, математическом, естественнонаучном, гражданском,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технологическом);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Программа опирается на следующие развивающие принципы: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>личностно ориентированные принципы (принцип адаптивности, принцип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развития, принцип психологической комфортности);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>культурно ориентированные принципы (принцип образа мира, принцип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целостности содержания образования, принцип систематичности, принцип смыслового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отношения к миру, принцип ориентировочной функции знаний, принцип овладения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культурой);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FC">
        <w:rPr>
          <w:rFonts w:ascii="Times New Roman" w:hAnsi="Times New Roman" w:cs="Times New Roman"/>
          <w:sz w:val="28"/>
          <w:szCs w:val="28"/>
        </w:rPr>
        <w:t>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Pr="009351FC">
        <w:rPr>
          <w:rFonts w:ascii="Times New Roman" w:hAnsi="Times New Roman" w:cs="Times New Roman"/>
          <w:sz w:val="28"/>
          <w:szCs w:val="28"/>
        </w:rPr>
        <w:t></w:t>
      </w:r>
      <w:r w:rsidR="006A3EDA">
        <w:rPr>
          <w:rFonts w:ascii="Times New Roman" w:hAnsi="Times New Roman" w:cs="Times New Roman"/>
          <w:sz w:val="28"/>
          <w:szCs w:val="28"/>
        </w:rPr>
        <w:t xml:space="preserve"> </w:t>
      </w:r>
      <w:r w:rsidRPr="009351FC">
        <w:rPr>
          <w:rFonts w:ascii="Times New Roman" w:hAnsi="Times New Roman" w:cs="Times New Roman"/>
          <w:sz w:val="28"/>
          <w:szCs w:val="28"/>
        </w:rPr>
        <w:t>деятельностно</w:t>
      </w:r>
      <w:r w:rsidR="006A3EDA">
        <w:rPr>
          <w:rFonts w:ascii="Times New Roman" w:hAnsi="Times New Roman" w:cs="Times New Roman"/>
          <w:sz w:val="28"/>
          <w:szCs w:val="28"/>
        </w:rPr>
        <w:t xml:space="preserve">  </w:t>
      </w:r>
      <w:r w:rsidRPr="009351FC">
        <w:rPr>
          <w:rFonts w:ascii="Times New Roman" w:hAnsi="Times New Roman" w:cs="Times New Roman"/>
          <w:sz w:val="28"/>
          <w:szCs w:val="28"/>
        </w:rPr>
        <w:t>ориентированные принципы (принцип обучения деятельности,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принцип управляемого перехода от деятельности в учебной ситуации к деятельности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жизненной ситуации, принцип управляемого перехода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51FC">
        <w:rPr>
          <w:rFonts w:ascii="Times New Roman" w:hAnsi="Times New Roman" w:cs="Times New Roman"/>
          <w:sz w:val="28"/>
          <w:szCs w:val="28"/>
        </w:rPr>
        <w:t xml:space="preserve"> совместной </w:t>
      </w:r>
      <w:proofErr w:type="spellStart"/>
      <w:r w:rsidRPr="009351FC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9351FC">
        <w:rPr>
          <w:rFonts w:ascii="Times New Roman" w:hAnsi="Times New Roman" w:cs="Times New Roman"/>
          <w:sz w:val="28"/>
          <w:szCs w:val="28"/>
        </w:rPr>
        <w:t>-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lastRenderedPageBreak/>
        <w:t>познавательной деятельности к самостоятельной деятельности ученика, принцип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опоры на предшествующее (спонтанное) развитие, </w:t>
      </w:r>
      <w:proofErr w:type="spellStart"/>
      <w:r w:rsidRPr="009351FC">
        <w:rPr>
          <w:rFonts w:ascii="Times New Roman" w:hAnsi="Times New Roman" w:cs="Times New Roman"/>
          <w:sz w:val="28"/>
          <w:szCs w:val="28"/>
        </w:rPr>
        <w:t>креативный</w:t>
      </w:r>
      <w:proofErr w:type="spellEnd"/>
      <w:r w:rsidRPr="009351FC">
        <w:rPr>
          <w:rFonts w:ascii="Times New Roman" w:hAnsi="Times New Roman" w:cs="Times New Roman"/>
          <w:sz w:val="28"/>
          <w:szCs w:val="28"/>
        </w:rPr>
        <w:t xml:space="preserve"> принцип).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Планируемые результаты ОООП СОО (далее - планируемые результаты)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представляют собой систему ведущих целевых установок и ожидаемых результатов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освоения всех компонентов, составляющих содержательную основу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программы. Они обеспечивают связь между требованиями Стандарта,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образовательным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процессом и системой оценки результатов освоения основной образовательной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программы среднего общего образования (далее - системой оценки), выступая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содержательной и </w:t>
      </w:r>
      <w:proofErr w:type="spellStart"/>
      <w:r w:rsidRPr="009351FC">
        <w:rPr>
          <w:rFonts w:ascii="Times New Roman" w:hAnsi="Times New Roman" w:cs="Times New Roman"/>
          <w:sz w:val="28"/>
          <w:szCs w:val="28"/>
        </w:rPr>
        <w:t>критериальной</w:t>
      </w:r>
      <w:proofErr w:type="spellEnd"/>
      <w:r w:rsidRPr="009351FC">
        <w:rPr>
          <w:rFonts w:ascii="Times New Roman" w:hAnsi="Times New Roman" w:cs="Times New Roman"/>
          <w:sz w:val="28"/>
          <w:szCs w:val="28"/>
        </w:rPr>
        <w:t xml:space="preserve"> основой для разработки программ учебных предметов,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курсов, учебно-методической литературы, с одной стороны, и системы оценки —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другой.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В структуре планируемых результатов выделяются:</w:t>
      </w:r>
    </w:p>
    <w:p w:rsidR="009351FC" w:rsidRPr="009351FC" w:rsidRDefault="009351FC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1. Ведущие целевые установки и основные ожидаемые результаты среднего общего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образования, описывающие основной, сущностный вклад каждой изучаемой программы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развитие личности обучающихся, их способностей. Этот блок результатов отражает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такие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общие цели образования, как формирование ценностно-смысловых установок, развитие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интереса, целенаправленное формирование и развитие познавательных потребностей и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способностей обучающихся средствами различных предметов. Оценка достижения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этой группы планируемых результатов ведётся в ходе процедур, допускающих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предоставление и использование исключительно </w:t>
      </w:r>
      <w:proofErr w:type="spellStart"/>
      <w:r w:rsidRPr="009351FC">
        <w:rPr>
          <w:rFonts w:ascii="Times New Roman" w:hAnsi="Times New Roman" w:cs="Times New Roman"/>
          <w:sz w:val="28"/>
          <w:szCs w:val="28"/>
        </w:rPr>
        <w:t>неперсонифицированной</w:t>
      </w:r>
      <w:proofErr w:type="spell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информации, а полученные результаты характеризуют эффективность деятельности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системы образования на федеральном и региональном уровнях.</w:t>
      </w:r>
    </w:p>
    <w:p w:rsidR="009351FC" w:rsidRPr="009351FC" w:rsidRDefault="009351FC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2. Планируемые результаты освоения учебных программ. Эти результаты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приводятся к каждому разделу учебной программы в блоках: выпускник должен «знать»,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«уметь», должен «научиться».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Планируемые результаты, отнесенные к блоку «выпускник научится»,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lastRenderedPageBreak/>
        <w:t xml:space="preserve">ориентируют на достижение освоения учебных действий с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изучаемым</w:t>
      </w:r>
      <w:proofErr w:type="gramEnd"/>
      <w:r w:rsidRPr="009351FC">
        <w:rPr>
          <w:rFonts w:ascii="Times New Roman" w:hAnsi="Times New Roman" w:cs="Times New Roman"/>
          <w:sz w:val="28"/>
          <w:szCs w:val="28"/>
        </w:rPr>
        <w:t xml:space="preserve"> опорным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учебным материалом, т.е. включается такой круг учебных задач, построенных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опорном учебном материале, овладение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которыми</w:t>
      </w:r>
      <w:proofErr w:type="gramEnd"/>
      <w:r w:rsidRPr="009351FC">
        <w:rPr>
          <w:rFonts w:ascii="Times New Roman" w:hAnsi="Times New Roman" w:cs="Times New Roman"/>
          <w:sz w:val="28"/>
          <w:szCs w:val="28"/>
        </w:rPr>
        <w:t xml:space="preserve"> принципиально необходимо для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успешного обучения и социализации выпускников при условии целенаправленной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работы учителя.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Достижение планируемых результатов выносятся на итоговую оценку, которая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может осуществляться как в ходе обучения (с помощью оценки и портфолио достижений),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так и в конце обучения, в том числе в форме государственной итоговой аттестации.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Оценка достижения планируемых результатов этого блока на уровне, характеризующем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исполнительскую компетентность обучающихся, ведётся с помощью заданий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базового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уровня, а на уровне действий, составляющих зону ближайшего развития большинства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обучающихся, — с помощью заданий повышенного уровня. Успешное выполнение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F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351FC">
        <w:rPr>
          <w:rFonts w:ascii="Times New Roman" w:hAnsi="Times New Roman" w:cs="Times New Roman"/>
          <w:sz w:val="28"/>
          <w:szCs w:val="28"/>
        </w:rPr>
        <w:t xml:space="preserve"> заданий базового уровня служит единственным основанием для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положительного решения вопроса о возможности перехода на следующий уровень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обучения.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В МБОУ «</w:t>
      </w:r>
      <w:r w:rsidR="009351FC" w:rsidRPr="009351FC">
        <w:rPr>
          <w:rFonts w:ascii="Times New Roman" w:hAnsi="Times New Roman" w:cs="Times New Roman"/>
          <w:sz w:val="28"/>
          <w:szCs w:val="28"/>
        </w:rPr>
        <w:t xml:space="preserve"> Г</w:t>
      </w:r>
      <w:r w:rsidRPr="009351FC">
        <w:rPr>
          <w:rFonts w:ascii="Times New Roman" w:hAnsi="Times New Roman" w:cs="Times New Roman"/>
          <w:sz w:val="28"/>
          <w:szCs w:val="28"/>
        </w:rPr>
        <w:t>СШ № 1» на уровне среднего общего образования устанавливаются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учебных программ по всем предметам, включенным </w:t>
      </w:r>
      <w:proofErr w:type="gramStart"/>
      <w:r w:rsidRPr="009351F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учебный план.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FC">
        <w:rPr>
          <w:rFonts w:ascii="Times New Roman" w:hAnsi="Times New Roman" w:cs="Times New Roman"/>
          <w:sz w:val="28"/>
          <w:szCs w:val="28"/>
        </w:rPr>
        <w:t>В данном разделе основной образовательной программы приводятся планируемые</w:t>
      </w:r>
      <w:proofErr w:type="gramEnd"/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результаты освоения всех обязательных учебных предметов на уровне среднего общего</w:t>
      </w:r>
    </w:p>
    <w:p w:rsidR="00B63BA3" w:rsidRPr="009351FC" w:rsidRDefault="00B63BA3" w:rsidP="0093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1FC">
        <w:rPr>
          <w:rFonts w:ascii="Times New Roman" w:hAnsi="Times New Roman" w:cs="Times New Roman"/>
          <w:sz w:val="28"/>
          <w:szCs w:val="28"/>
        </w:rPr>
        <w:t>образования.</w:t>
      </w:r>
    </w:p>
    <w:sectPr w:rsidR="00B63BA3" w:rsidRPr="009351FC" w:rsidSect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33DED"/>
    <w:multiLevelType w:val="multilevel"/>
    <w:tmpl w:val="F3E64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4018FA"/>
    <w:multiLevelType w:val="multilevel"/>
    <w:tmpl w:val="ECC26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2064A1"/>
    <w:multiLevelType w:val="multilevel"/>
    <w:tmpl w:val="7602A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40524B"/>
    <w:multiLevelType w:val="multilevel"/>
    <w:tmpl w:val="93B0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50426F"/>
    <w:multiLevelType w:val="multilevel"/>
    <w:tmpl w:val="CE36A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5D1CD2"/>
    <w:multiLevelType w:val="multilevel"/>
    <w:tmpl w:val="9016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045C"/>
    <w:rsid w:val="0005751A"/>
    <w:rsid w:val="00105F2B"/>
    <w:rsid w:val="00173531"/>
    <w:rsid w:val="001A0674"/>
    <w:rsid w:val="00232D4D"/>
    <w:rsid w:val="002F6179"/>
    <w:rsid w:val="003828EE"/>
    <w:rsid w:val="006A3EDA"/>
    <w:rsid w:val="007950EC"/>
    <w:rsid w:val="008F28D0"/>
    <w:rsid w:val="009351FC"/>
    <w:rsid w:val="00B63BA3"/>
    <w:rsid w:val="00C2045C"/>
    <w:rsid w:val="00D143F9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paragraph" w:styleId="1">
    <w:name w:val="heading 1"/>
    <w:basedOn w:val="a"/>
    <w:link w:val="10"/>
    <w:uiPriority w:val="9"/>
    <w:qFormat/>
    <w:rsid w:val="00C204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204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204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04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04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204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20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2045C"/>
    <w:rPr>
      <w:b/>
      <w:bCs/>
    </w:rPr>
  </w:style>
  <w:style w:type="character" w:customStyle="1" w:styleId="eicon">
    <w:name w:val="eicon"/>
    <w:basedOn w:val="a0"/>
    <w:rsid w:val="00C2045C"/>
  </w:style>
  <w:style w:type="character" w:styleId="a5">
    <w:name w:val="Hyperlink"/>
    <w:basedOn w:val="a0"/>
    <w:uiPriority w:val="99"/>
    <w:semiHidden/>
    <w:unhideWhenUsed/>
    <w:rsid w:val="00C2045C"/>
    <w:rPr>
      <w:color w:val="0000FF"/>
      <w:u w:val="single"/>
    </w:rPr>
  </w:style>
  <w:style w:type="paragraph" w:customStyle="1" w:styleId="s1">
    <w:name w:val="s_1"/>
    <w:basedOn w:val="a"/>
    <w:rsid w:val="00C20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48919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68854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67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103087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687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66BFA1"/>
                                        <w:left w:val="none" w:sz="0" w:space="0" w:color="66BFA1"/>
                                        <w:bottom w:val="none" w:sz="0" w:space="0" w:color="66BFA1"/>
                                        <w:right w:val="none" w:sz="0" w:space="0" w:color="66BFA1"/>
                                      </w:divBdr>
                                    </w:div>
                                    <w:div w:id="161181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66BFA1"/>
                                        <w:left w:val="none" w:sz="0" w:space="0" w:color="66BFA1"/>
                                        <w:bottom w:val="none" w:sz="0" w:space="0" w:color="66BFA1"/>
                                        <w:right w:val="none" w:sz="0" w:space="0" w:color="66BFA1"/>
                                      </w:divBdr>
                                    </w:div>
                                    <w:div w:id="1431660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66BFA1"/>
                                        <w:left w:val="none" w:sz="0" w:space="0" w:color="66BFA1"/>
                                        <w:bottom w:val="none" w:sz="0" w:space="0" w:color="66BFA1"/>
                                        <w:right w:val="none" w:sz="0" w:space="0" w:color="66BFA1"/>
                                      </w:divBdr>
                                      <w:divsChild>
                                        <w:div w:id="127363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66BFA1"/>
                                            <w:left w:val="none" w:sz="0" w:space="0" w:color="66BFA1"/>
                                            <w:bottom w:val="none" w:sz="0" w:space="0" w:color="66BFA1"/>
                                            <w:right w:val="none" w:sz="0" w:space="0" w:color="66BFA1"/>
                                          </w:divBdr>
                                          <w:divsChild>
                                            <w:div w:id="302319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904289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  <w:divsChild>
                                                <w:div w:id="786464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66BFA1"/>
                                                    <w:left w:val="none" w:sz="0" w:space="0" w:color="66BFA1"/>
                                                    <w:bottom w:val="none" w:sz="0" w:space="0" w:color="66BFA1"/>
                                                    <w:right w:val="none" w:sz="0" w:space="0" w:color="66BFA1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2354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66BFA1"/>
                                            <w:left w:val="none" w:sz="0" w:space="0" w:color="66BFA1"/>
                                            <w:bottom w:val="none" w:sz="0" w:space="0" w:color="66BFA1"/>
                                            <w:right w:val="none" w:sz="0" w:space="0" w:color="66BFA1"/>
                                          </w:divBdr>
                                          <w:divsChild>
                                            <w:div w:id="1652952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889222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0693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031497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678503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532957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550920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442001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</w:divsChild>
                                        </w:div>
                                        <w:div w:id="401948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66BFA1"/>
                                            <w:left w:val="none" w:sz="0" w:space="0" w:color="66BFA1"/>
                                            <w:bottom w:val="none" w:sz="0" w:space="0" w:color="66BFA1"/>
                                            <w:right w:val="none" w:sz="0" w:space="0" w:color="66BFA1"/>
                                          </w:divBdr>
                                          <w:divsChild>
                                            <w:div w:id="1496795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554198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768697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</w:divsChild>
                                        </w:div>
                                        <w:div w:id="1723669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66BFA1"/>
                                            <w:left w:val="none" w:sz="0" w:space="0" w:color="66BFA1"/>
                                            <w:bottom w:val="none" w:sz="0" w:space="0" w:color="66BFA1"/>
                                            <w:right w:val="none" w:sz="0" w:space="0" w:color="66BFA1"/>
                                          </w:divBdr>
                                          <w:divsChild>
                                            <w:div w:id="960650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995567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411438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71697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309480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697777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50235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053650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77606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26053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263295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2084836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763451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2112309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175342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295261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860358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833572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606430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482041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6163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413316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710378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49886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207841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751514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85800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927614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027369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46381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223298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92707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842204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328361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2083213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002388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026565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758281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609632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70845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921285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  <w:div w:id="169679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66BFA1"/>
                                                <w:left w:val="none" w:sz="0" w:space="0" w:color="66BFA1"/>
                                                <w:bottom w:val="none" w:sz="0" w:space="0" w:color="66BFA1"/>
                                                <w:right w:val="none" w:sz="0" w:space="0" w:color="66BFA1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9780725">
          <w:marLeft w:val="0"/>
          <w:marRight w:val="0"/>
          <w:marTop w:val="2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2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0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1857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5</cp:revision>
  <cp:lastPrinted>2019-09-09T21:03:00Z</cp:lastPrinted>
  <dcterms:created xsi:type="dcterms:W3CDTF">2019-09-06T14:12:00Z</dcterms:created>
  <dcterms:modified xsi:type="dcterms:W3CDTF">2019-09-09T21:08:00Z</dcterms:modified>
</cp:coreProperties>
</file>